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outlineLvl w:val="0"/>
        <w:rPr>
          <w:rFonts w:ascii="Arial" w:hAnsi="Arial"/>
          <w:b w:val="1"/>
          <w:bCs w:val="1"/>
          <w:sz w:val="24"/>
          <w:szCs w:val="24"/>
          <w:u w:color="ff0000"/>
        </w:rPr>
      </w:pPr>
    </w:p>
    <w:p>
      <w:pPr>
        <w:pStyle w:val="Corpo A"/>
        <w:jc w:val="center"/>
        <w:outlineLvl w:val="0"/>
        <w:rPr>
          <w:rFonts w:ascii="Arial" w:hAnsi="Arial"/>
          <w:b w:val="1"/>
          <w:bCs w:val="1"/>
          <w:sz w:val="24"/>
          <w:szCs w:val="24"/>
          <w:u w:color="ff0000"/>
        </w:rPr>
      </w:pPr>
    </w:p>
    <w:p>
      <w:pPr>
        <w:pStyle w:val="Corpo A"/>
        <w:jc w:val="center"/>
        <w:outlineLvl w:val="0"/>
        <w:rPr>
          <w:rFonts w:ascii="Arial" w:cs="Arial" w:hAnsi="Arial" w:eastAsia="Arial"/>
          <w:b w:val="1"/>
          <w:bCs w:val="1"/>
          <w:sz w:val="28"/>
          <w:szCs w:val="28"/>
          <w:u w:color="ff0000"/>
        </w:rPr>
      </w:pPr>
      <w:r>
        <w:rPr>
          <w:rFonts w:ascii="Arial" w:hAnsi="Arial"/>
          <w:b w:val="1"/>
          <w:bCs w:val="1"/>
          <w:sz w:val="28"/>
          <w:szCs w:val="28"/>
          <w:u w:color="ff0000"/>
          <w:rtl w:val="0"/>
          <w:lang w:val="it-IT"/>
        </w:rPr>
        <w:t>GRUPPO DI ESPERTE/I CONTRO SFRUTTAMENTO E TRATTA</w:t>
      </w:r>
    </w:p>
    <w:p>
      <w:pPr>
        <w:pStyle w:val="Corpo A"/>
        <w:jc w:val="center"/>
        <w:outlineLvl w:val="0"/>
        <w:rPr>
          <w:rFonts w:ascii="Arial" w:cs="Arial" w:hAnsi="Arial" w:eastAsia="Arial"/>
          <w:b w:val="1"/>
          <w:bCs w:val="1"/>
          <w:sz w:val="28"/>
          <w:szCs w:val="28"/>
          <w:u w:color="ff0000"/>
        </w:rPr>
      </w:pPr>
    </w:p>
    <w:p>
      <w:pPr>
        <w:pStyle w:val="Corpo A"/>
        <w:jc w:val="center"/>
        <w:outlineLvl w:val="0"/>
        <w:rPr>
          <w:rFonts w:ascii="Arial" w:cs="Arial" w:hAnsi="Arial" w:eastAsia="Arial"/>
          <w:b w:val="1"/>
          <w:bCs w:val="1"/>
          <w:sz w:val="28"/>
          <w:szCs w:val="28"/>
          <w:u w:color="ff0000"/>
        </w:rPr>
      </w:pPr>
      <w:r>
        <w:rPr>
          <w:rFonts w:ascii="Arial" w:hAnsi="Arial" w:hint="default"/>
          <w:b w:val="1"/>
          <w:bCs w:val="1"/>
          <w:sz w:val="28"/>
          <w:szCs w:val="28"/>
          <w:u w:color="ff0000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8"/>
          <w:szCs w:val="28"/>
          <w:u w:color="ff0000"/>
          <w:rtl w:val="0"/>
          <w:lang w:val="it-IT"/>
        </w:rPr>
        <w:t>EcST</w:t>
      </w:r>
      <w:r>
        <w:rPr>
          <w:rFonts w:ascii="Arial" w:hAnsi="Arial" w:hint="default"/>
          <w:b w:val="1"/>
          <w:bCs w:val="1"/>
          <w:sz w:val="28"/>
          <w:szCs w:val="28"/>
          <w:u w:color="ff0000"/>
          <w:rtl w:val="0"/>
          <w:lang w:val="it-IT"/>
        </w:rPr>
        <w:t>”</w:t>
      </w:r>
    </w:p>
    <w:p>
      <w:pPr>
        <w:pStyle w:val="Corpo A"/>
        <w:jc w:val="center"/>
        <w:outlineLvl w:val="0"/>
        <w:rPr>
          <w:rFonts w:ascii="Arial" w:cs="Arial" w:hAnsi="Arial" w:eastAsia="Arial"/>
          <w:sz w:val="28"/>
          <w:szCs w:val="28"/>
          <w:u w:color="ff0000"/>
        </w:rPr>
      </w:pPr>
    </w:p>
    <w:p>
      <w:pPr>
        <w:pStyle w:val="Corpo A"/>
        <w:jc w:val="both"/>
        <w:outlineLvl w:val="0"/>
        <w:rPr>
          <w:rFonts w:ascii="Arial" w:cs="Arial" w:hAnsi="Arial" w:eastAsia="Arial"/>
          <w:b w:val="1"/>
          <w:bCs w:val="1"/>
          <w:sz w:val="24"/>
          <w:szCs w:val="24"/>
          <w:u w:color="ff0000"/>
        </w:rPr>
      </w:pPr>
      <w:r>
        <w:rPr>
          <w:rFonts w:ascii="Arial" w:hAnsi="Arial"/>
          <w:sz w:val="24"/>
          <w:szCs w:val="24"/>
          <w:u w:color="ff0000"/>
          <w:rtl w:val="0"/>
          <w:lang w:val="it-IT"/>
        </w:rPr>
        <w:t xml:space="preserve">Componenti: </w:t>
      </w:r>
    </w:p>
    <w:p>
      <w:pPr>
        <w:pStyle w:val="Corpo A"/>
        <w:jc w:val="both"/>
        <w:outlineLvl w:val="0"/>
        <w:rPr>
          <w:rFonts w:ascii="Arial" w:cs="Arial" w:hAnsi="Arial" w:eastAsia="Arial"/>
          <w:b w:val="1"/>
          <w:bCs w:val="1"/>
          <w:sz w:val="28"/>
          <w:szCs w:val="28"/>
          <w:u w:color="ff0000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Maria Grazia Giammarinaro,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gi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Special Rapporteur dell'ONU sulla tratta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Tiziana Bianchini,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Responsabile Area immigrazione e tratta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Coop. Lotta Contro L'Emarginazione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Francesco Carchedi,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 Universit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Roma Sapienza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Vincenzo Castelli,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Consulente di politiche sociali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Erica Cianchi,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Avvocata, Esperta in Diritto dell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Immigrazione e protezione internazionale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Pia Covre,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Presidente CDCP Onlus</w:t>
      </w:r>
    </w:p>
    <w:p>
      <w:pPr>
        <w:pStyle w:val="HTML Preformatted"/>
        <w:tabs>
          <w:tab w:val="left" w:pos="9132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Paola Degani,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Dipartimento di Scienze Politiche, Giuridiche e Studi Internazionali e Centro di Ateneo per i Diritti Umani,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U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niversit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di Padova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Gianfranco Della Valle,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Numero Verde Nazionale in aiuto alle vittime di tratta e grave sfruttamento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>Alice Dieci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Human Rights Officer, Joint Human Rights Office - MONUSCO - Kinshasa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>Gabriella Friso,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Esperta in immigrazione, asilo, discriminazioni e intercultura. Ass. Certi Diritti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David Mancini,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della Repubblica presso il Tribunale per i Minorenni de L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Aquila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Daniela Mannu,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Antropologa, consulente politiche sociali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Andrea Morniroli,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Cooperativa Dedalus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Alberto Mossino,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sociale, Presidente PIAM Onlus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Francesca Nicodemi,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Avvocata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Trafficking Expert, Human Rights Lawyer, Trainer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>Marco Paggi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Avvocato di diritto del lavoro e diritto degli stranieri e dei richiedenti asilo - ASGI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>Letizia Palumbo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Senior Research Fellow - Universit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Foscari Venezia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Rosanna Paradiso,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Esperta Programmi Anti-tratta presso la Procura della Repubblica di Torino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Saliceti,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Consulente legale Associazione Comunit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Progetto Sud Onlus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Emilio Santoro,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Professore Universit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Firenze, Direttore de L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 Diritto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Giorgia Serughetti,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Ricercatrice Universit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Milano-Bicocca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Sorgoni,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area Tratta e sfruttamento, Coop. Soc. On The Road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Lorenzo Trucco,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Avvocato del Foro di Torino, Presidente ASGI</w:t>
      </w:r>
    </w:p>
    <w:p>
      <w:pPr>
        <w:pStyle w:val="Normal.0"/>
        <w:jc w:val="both"/>
        <w:rPr>
          <w:i w:val="1"/>
          <w:iCs w:val="1"/>
          <w:lang w:val="it-IT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Maria Virgilio,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Avvocata del Foro di Bologna, Pres. Ass. GIUdIT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Giuriste 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Italia</w:t>
      </w:r>
    </w:p>
    <w:p>
      <w:pPr>
        <w:pStyle w:val="Corpo A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ff0000"/>
          <w:lang w:val="it-IT"/>
        </w:rPr>
      </w:pPr>
    </w:p>
    <w:p>
      <w:pPr>
        <w:pStyle w:val="Corpo A"/>
        <w:jc w:val="center"/>
        <w:outlineLvl w:val="0"/>
        <w:rPr>
          <w:rFonts w:ascii="Arial" w:cs="Arial" w:hAnsi="Arial" w:eastAsia="Arial"/>
          <w:b w:val="1"/>
          <w:bCs w:val="1"/>
          <w:sz w:val="24"/>
          <w:szCs w:val="24"/>
          <w:u w:color="ff0000"/>
        </w:rPr>
      </w:pPr>
    </w:p>
    <w:p>
      <w:pPr>
        <w:pStyle w:val="Corpo A"/>
        <w:jc w:val="center"/>
        <w:outlineLvl w:val="0"/>
        <w:rPr>
          <w:rFonts w:ascii="Arial" w:cs="Arial" w:hAnsi="Arial" w:eastAsia="Arial"/>
          <w:b w:val="1"/>
          <w:bCs w:val="1"/>
          <w:sz w:val="24"/>
          <w:szCs w:val="24"/>
          <w:u w:color="ff0000"/>
        </w:rPr>
      </w:pPr>
      <w:r>
        <w:rPr>
          <w:rFonts w:ascii="Arial" w:hAnsi="Arial"/>
          <w:b w:val="1"/>
          <w:bCs w:val="1"/>
          <w:sz w:val="24"/>
          <w:szCs w:val="24"/>
          <w:u w:color="ff0000"/>
          <w:rtl w:val="0"/>
          <w:lang w:val="it-IT"/>
        </w:rPr>
        <w:t>PROPOSTE PER LA PREVENZIONE E IL CONTRASTO DELLO SFRUTTAMENTO E DELLA TRATTA, E PER L</w:t>
      </w:r>
      <w:r>
        <w:rPr>
          <w:rFonts w:ascii="Arial" w:hAnsi="Arial" w:hint="default"/>
          <w:b w:val="1"/>
          <w:bCs w:val="1"/>
          <w:sz w:val="24"/>
          <w:szCs w:val="24"/>
          <w:u w:color="ff000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0000"/>
          <w:rtl w:val="0"/>
          <w:lang w:val="it-IT"/>
        </w:rPr>
        <w:t>EMPOWERMENT</w:t>
      </w:r>
      <w:r>
        <w:rPr>
          <w:rFonts w:ascii="Arial" w:hAnsi="Arial"/>
          <w:b w:val="1"/>
          <w:bCs w:val="1"/>
          <w:sz w:val="24"/>
          <w:szCs w:val="24"/>
          <w:u w:color="ff0000"/>
          <w:rtl w:val="0"/>
          <w:lang w:val="it-IT"/>
        </w:rPr>
        <w:t xml:space="preserve"> DELLE PERSONE SFRUTTATE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rtl w:val="0"/>
          <w:lang w:val="it-IT"/>
        </w:rPr>
        <w:t xml:space="preserve">Il Gruppo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Esperte/i contro sfruttamento e tratta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intende lanciare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azione di </w:t>
      </w:r>
      <w:r>
        <w:rPr>
          <w:rFonts w:ascii="Arial" w:hAnsi="Arial"/>
          <w:i w:val="1"/>
          <w:iCs w:val="1"/>
          <w:rtl w:val="0"/>
          <w:lang w:val="it-IT"/>
        </w:rPr>
        <w:t>advocacy</w:t>
      </w:r>
      <w:r>
        <w:rPr>
          <w:rFonts w:ascii="Arial" w:hAnsi="Arial"/>
          <w:rtl w:val="0"/>
          <w:lang w:val="it-IT"/>
        </w:rPr>
        <w:t xml:space="preserve"> volta alla prevenzione e al contrasto dello sfruttamento e della tratta in tutte le sue forme, </w:t>
      </w:r>
      <w:r>
        <w:rPr>
          <w:rFonts w:ascii="Arial" w:hAnsi="Arial"/>
          <w:u w:color="ff0000"/>
          <w:rtl w:val="0"/>
          <w:lang w:val="it-IT"/>
        </w:rPr>
        <w:t>all</w:t>
      </w:r>
      <w:r>
        <w:rPr>
          <w:rFonts w:ascii="Arial" w:hAnsi="Arial" w:hint="default"/>
          <w:u w:color="ff0000"/>
          <w:rtl w:val="0"/>
          <w:lang w:val="it-IT"/>
        </w:rPr>
        <w:t>’</w:t>
      </w:r>
      <w:r>
        <w:rPr>
          <w:rFonts w:ascii="Arial" w:hAnsi="Arial"/>
          <w:i w:val="1"/>
          <w:iCs w:val="1"/>
          <w:u w:color="ff0000"/>
          <w:rtl w:val="0"/>
          <w:lang w:val="it-IT"/>
        </w:rPr>
        <w:t>empowerment</w:t>
      </w:r>
      <w:r>
        <w:rPr>
          <w:rFonts w:ascii="Arial" w:hAnsi="Arial"/>
          <w:u w:color="ff0000"/>
          <w:rtl w:val="0"/>
          <w:lang w:val="it-IT"/>
        </w:rPr>
        <w:t xml:space="preserve"> e all</w:t>
      </w:r>
      <w:r>
        <w:rPr>
          <w:rFonts w:ascii="Arial" w:hAnsi="Arial" w:hint="default"/>
          <w:u w:color="ff0000"/>
          <w:rtl w:val="0"/>
          <w:lang w:val="it-IT"/>
        </w:rPr>
        <w:t>’</w:t>
      </w:r>
      <w:r>
        <w:rPr>
          <w:rFonts w:ascii="Arial" w:hAnsi="Arial"/>
          <w:u w:color="ff0000"/>
          <w:rtl w:val="0"/>
          <w:lang w:val="it-IT"/>
        </w:rPr>
        <w:t>inclusione sociale delle persone sfruttate.</w:t>
      </w:r>
      <w:r>
        <w:rPr>
          <w:rFonts w:ascii="Arial" w:hAnsi="Arial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Lo sfruttamento, ed in particolare il grave sfruttamento delle fasce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deboli della popolazione tra cui i migranti e le migranti,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una grande questione sociale, che deve essere affrontata come una priorit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poich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azione volta a sradicare lo sfruttamento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indice di civilt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e leva per lo sviluppo economico del Paese. 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Soprattutto nel tempo presente, nel quale la pandemia COVID-19 acuisce le diseguaglianze e colpisce la parte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povera della popolazione, la lotta allo sfruttamento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essenziale per assicurare a tutte e a tutti condizioni dignitose di lavoro e di vita. La democrazia non consiste solo nelle procedure che legittimano i poteri pubblici, ma anche nella realizzazione dei valori costituzionali di dignit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libert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e uguaglianza. Il contrasto dello sfruttamento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essenziale anche per uno sviluppo economico sostenibile. Le aziende che agiscono correttamente nel mercato sono gravemente penalizzate dai comportamenti di quelle imprese che, talora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intermediazione dei caporali, pagano i/le lavoratori/trici al di sotto dei minimi salariali o li sfruttano al nero, o non li remunerano affatto.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auspicata ripresa economica passa anche attraverso il ristabilimento di condizioni di rispetto della legalit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della corretta concorrenza.</w:t>
        <w:tab/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Lo sfruttamento lavorativo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un fenomeno strutturale, che investe in maniera massiva vari settori economici tra cui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agricoltura 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industria alimentare, la pesca,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industria turistica e la ristorazione, le costruzioni, il lavoro domestico, il manifatturiero soprattutto il tessile e il calzaturiero, i trasporti. Contrariamente a quanto comunemente si ritiene, lo sfruttamento lavorativo riguarda non solo gli uomini ma anche, in misura importante, le donne. Ad esempio, le lavoratrici rappresentano il 32% della manodopera agricola, e sono maggioritarie in alcuni settori come il lavoro domestico e la cura alla persona, il c.d. badantato. Le dimensioni e le caratteristiche dello sfruttamento di massa in agricoltura sono state recentemente messe in luce dal V Rapporto Agromafie e Caporalato della FLAI-CGIL, che ha stimato in 180.000 persone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area della vulnerabilit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alle forme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gravi di sfruttamento nel solo settore agricolo.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Lo sfruttamento sessuale - che coinvolge in misura ampiamente maggioritaria le donne -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parimenti un fenomeno strutturale, legato allo squilibrio di potere tra i generi in una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segnata, sia pure in varie forme, da norme sociali patriarcali. Questa forma di sfruttamento coinvolge non solo donne ma anche bambini e bambine, giovani uomini, persone LGBTQI. In questo campo occorre abbandonare qualunque approccio ideologico e/o repressivo, </w:t>
      </w:r>
      <w:r>
        <w:rPr>
          <w:rFonts w:ascii="Arial" w:hAnsi="Arial"/>
          <w:outline w:val="0"/>
          <w:color w:val="050505"/>
          <w:u w:color="050505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che egemonizza il senso comune producendo uno spazio sociale nemico della libert</w:t>
      </w:r>
      <w:r>
        <w:rPr>
          <w:rFonts w:ascii="Arial" w:hAnsi="Arial" w:hint="default"/>
          <w:outline w:val="0"/>
          <w:color w:val="050505"/>
          <w:u w:color="050505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Arial" w:hAnsi="Arial"/>
          <w:outline w:val="0"/>
          <w:color w:val="050505"/>
          <w:u w:color="050505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delle donne e delle differenze,</w:t>
      </w:r>
      <w:r>
        <w:rPr>
          <w:rFonts w:ascii="Arial" w:hAnsi="Arial"/>
          <w:rtl w:val="0"/>
          <w:lang w:val="it-IT"/>
        </w:rPr>
        <w:t xml:space="preserve"> puntare su percorsi di </w:t>
      </w:r>
      <w:r>
        <w:rPr>
          <w:rFonts w:ascii="Arial" w:hAnsi="Arial"/>
          <w:i w:val="1"/>
          <w:iCs w:val="1"/>
          <w:rtl w:val="0"/>
          <w:lang w:val="it-IT"/>
        </w:rPr>
        <w:t>empowerment</w:t>
      </w:r>
      <w:r>
        <w:rPr>
          <w:rFonts w:ascii="Arial" w:hAnsi="Arial"/>
          <w:rtl w:val="0"/>
          <w:lang w:val="it-IT"/>
        </w:rPr>
        <w:t xml:space="preserve"> delle persone sfruttate, che devono avere facile accesso ai programmi di inclusione sociale e vedere rispettati i propri diritti, ivi compreso il diritto al risarcimento del danno.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Altre forme di sfruttamento, come lo sfruttamento di donne, uomini e minori in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criminali o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accattonaggio, hanno fin qui ricevuto scarsa attenzione, ma sono tuttavia presenti anche nel nostro Paese, e vanno affrontate.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ottica di genere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necessaria per affrontare il fenomeno dello sfruttamento, sia sessuale sia lavorativo sia di altro tipo, allo scopo di comprendere le diverse forme di assoggettamento e le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emersione, in relazione alle varie motivazioni che conducono donne e uomini a lasciare una condizione di sfruttamento, e allo scopo di disegnare politiche efficaci di accompagnamento lungo un percorso di inclusione sociale.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Finora il sistema anti-tratta, che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attivo in Italia fin dal 2000, ha consentito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emersione di decine di migliaia di casi di tratta e di grave sfruttamento Nel corso di questi venti anni il sistema anti-tratta ha mediamente preso in carico ogni anno 1.000 persone; circa</w:t>
      </w:r>
      <w:r>
        <w:rPr>
          <w:rFonts w:ascii="Arial" w:hAnsi="Arial" w:hint="default"/>
          <w:rtl w:val="0"/>
          <w:lang w:val="it-IT"/>
        </w:rPr>
        <w:t> </w:t>
      </w:r>
      <w:r>
        <w:rPr>
          <w:rFonts w:ascii="Arial" w:hAnsi="Arial"/>
          <w:rtl w:val="0"/>
          <w:lang w:val="it-IT"/>
        </w:rPr>
        <w:t>25.000</w:t>
      </w:r>
      <w:r>
        <w:rPr>
          <w:rFonts w:ascii="Arial" w:hAnsi="Arial" w:hint="default"/>
          <w:rtl w:val="0"/>
          <w:lang w:val="it-IT"/>
        </w:rPr>
        <w:t> </w:t>
      </w:r>
      <w:r>
        <w:rPr>
          <w:rFonts w:ascii="Arial" w:hAnsi="Arial"/>
          <w:rtl w:val="0"/>
          <w:lang w:val="it-IT"/>
        </w:rPr>
        <w:t xml:space="preserve">sono complessivamente entrate nei programmi di assistenza e integrazione sociale; circa 75.000 </w:t>
      </w:r>
      <w:r>
        <w:rPr>
          <w:rFonts w:ascii="Arial" w:hAnsi="Arial"/>
          <w:u w:color="ff0000"/>
          <w:rtl w:val="0"/>
          <w:lang w:val="it-IT"/>
        </w:rPr>
        <w:t>sono entrate in contatto con i servizi e</w:t>
      </w:r>
      <w:r>
        <w:rPr>
          <w:rFonts w:ascii="Arial" w:hAnsi="Arial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rtl w:val="0"/>
          <w:lang w:val="it-IT"/>
        </w:rPr>
        <w:t>considerate potenziali vittime; circa</w:t>
      </w:r>
      <w:r>
        <w:rPr>
          <w:rFonts w:ascii="Arial" w:hAnsi="Arial" w:hint="default"/>
          <w:rtl w:val="0"/>
          <w:lang w:val="it-IT"/>
        </w:rPr>
        <w:t> </w:t>
      </w:r>
      <w:r>
        <w:rPr>
          <w:rFonts w:ascii="Arial" w:hAnsi="Arial"/>
          <w:rtl w:val="0"/>
          <w:lang w:val="it-IT"/>
        </w:rPr>
        <w:t>400/500.000 sono state contattate nell'ambito del lavoro di prossimit</w:t>
      </w:r>
      <w:r>
        <w:rPr>
          <w:rFonts w:ascii="Arial" w:hAnsi="Arial" w:hint="default"/>
          <w:rtl w:val="0"/>
          <w:lang w:val="it-IT"/>
        </w:rPr>
        <w:t>à </w:t>
      </w:r>
      <w:r>
        <w:rPr>
          <w:rFonts w:ascii="Arial" w:hAnsi="Arial"/>
          <w:rtl w:val="0"/>
          <w:lang w:val="it-IT"/>
        </w:rPr>
        <w:t xml:space="preserve">(prostituzione, ghetti, sportelli, tangenziali). Il sistema anti-tratta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unico a realizzare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strutturata di </w:t>
      </w:r>
      <w:r>
        <w:rPr>
          <w:rFonts w:ascii="Arial" w:hAnsi="Arial"/>
          <w:i w:val="1"/>
          <w:iCs w:val="1"/>
          <w:rtl w:val="0"/>
          <w:lang w:val="it-IT"/>
        </w:rPr>
        <w:t>outreach</w:t>
      </w:r>
      <w:r>
        <w:rPr>
          <w:rFonts w:ascii="Arial" w:hAnsi="Arial"/>
          <w:rtl w:val="0"/>
          <w:lang w:val="it-IT"/>
        </w:rPr>
        <w:t xml:space="preserve"> attraverso le proprie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strada e recentemente ha cooperato con le Commissioni Territoriali per il riconoscimento della protezione internazionale e le Sezioni specializzate dei Tribunali </w:t>
      </w:r>
      <w:r>
        <w:rPr>
          <w:rFonts w:ascii="Arial" w:hAnsi="Arial"/>
          <w:u w:color="ff0000"/>
          <w:rtl w:val="0"/>
          <w:lang w:val="it-IT"/>
        </w:rPr>
        <w:t>per un</w:t>
      </w:r>
      <w:r>
        <w:rPr>
          <w:rFonts w:ascii="Arial" w:hAnsi="Arial" w:hint="default"/>
          <w:u w:color="ff0000"/>
          <w:rtl w:val="0"/>
          <w:lang w:val="it-IT"/>
        </w:rPr>
        <w:t>’</w:t>
      </w:r>
      <w:r>
        <w:rPr>
          <w:rFonts w:ascii="Arial" w:hAnsi="Arial"/>
          <w:u w:color="ff0000"/>
          <w:rtl w:val="0"/>
          <w:lang w:val="it-IT"/>
        </w:rPr>
        <w:t xml:space="preserve">efficace emersione delle situazioni di tratta e sfruttamento nel contesto asilo. 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Il sistema anti-tratta italiano, come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stato riconosciuto anche da autorevoli organismi internazionali,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eccellenza a livello mondiale, soprattutto grazie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azione delle associazioni della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civile e ai servizi territoriali dedicati tra cui il Numero Verde. Ci</w:t>
      </w:r>
      <w:r>
        <w:rPr>
          <w:rFonts w:ascii="Arial" w:hAnsi="Arial" w:hint="default"/>
          <w:rtl w:val="0"/>
          <w:lang w:val="it-IT"/>
        </w:rPr>
        <w:t xml:space="preserve">ò è </w:t>
      </w:r>
      <w:r>
        <w:rPr>
          <w:rFonts w:ascii="Arial" w:hAnsi="Arial"/>
          <w:rtl w:val="0"/>
          <w:lang w:val="it-IT"/>
        </w:rPr>
        <w:t>stato possibile anche a seguito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adozione, gi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nel 1998,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18 del Testo Unico sull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Immigrazione, poi seguito da altre norme </w:t>
      </w:r>
      <w:r>
        <w:rPr>
          <w:rFonts w:ascii="Arial" w:hAnsi="Arial"/>
          <w:u w:color="ff0000"/>
          <w:rtl w:val="0"/>
          <w:lang w:val="it-IT"/>
        </w:rPr>
        <w:t xml:space="preserve">che hanno disciplinato la </w:t>
      </w:r>
      <w:r>
        <w:rPr>
          <w:rFonts w:ascii="Arial" w:hAnsi="Arial"/>
          <w:rtl w:val="0"/>
          <w:lang w:val="it-IT"/>
        </w:rPr>
        <w:t>protezione sociale, consentendo di dare assistenza e, se necessario, regolarit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soggiorno, a molte cittadine e cittadini sia extracomunitari/e sia di Paesi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UE.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Il sistema anti-tratta non soltanto ha permesso a migliaia di persone di intraprendere un percorso di inclusione sociale, ma ha costruito nel corso di un ventennio un patrimonio prezioso di </w:t>
      </w:r>
      <w:r>
        <w:rPr>
          <w:rFonts w:ascii="Arial" w:hAnsi="Arial"/>
          <w:i w:val="1"/>
          <w:iCs w:val="1"/>
          <w:rtl w:val="0"/>
          <w:lang w:val="it-IT"/>
        </w:rPr>
        <w:t>know-how</w:t>
      </w:r>
      <w:r>
        <w:rPr>
          <w:rFonts w:ascii="Arial" w:hAnsi="Arial"/>
          <w:rtl w:val="0"/>
          <w:lang w:val="it-IT"/>
        </w:rPr>
        <w:t xml:space="preserve"> e di pratiche efficaci e innovative, patrimonio che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e deve essere utilizzato per la prevenzione e il contrasto di tutti i tipi di sfruttamento, ancorch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giuridicamente non qualificati o non qualificabili  come tratta. Peraltro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603-bis c.p. ha criminalizzato le condotte di intermediazione illecita e di sfruttamento, sia dei caporali sia dei datori di lavoro, identificando attraverso indici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area di grave sfruttamento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ampia rispetto a quella inquadrabile nei delitti di tratta o di riduzione in schiavit</w:t>
      </w:r>
      <w:r>
        <w:rPr>
          <w:rFonts w:ascii="Arial" w:hAnsi="Arial" w:hint="default"/>
          <w:rtl w:val="0"/>
          <w:lang w:val="it-IT"/>
        </w:rPr>
        <w:t>ù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Tuttavia, affinch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 xml:space="preserve">le risorse del sistema anti-tratta, insieme a quelle dei sindacati e delle forze preposte alla prevenzione e al controllo, possano esprimere il massimo del loro potenziale in relazione allo sfruttamento diffuso, occorre innanzi tutto mettere in atto </w:t>
      </w:r>
      <w:r>
        <w:rPr>
          <w:rFonts w:ascii="Arial" w:hAnsi="Arial"/>
          <w:b w:val="1"/>
          <w:bCs w:val="1"/>
          <w:rtl w:val="0"/>
          <w:lang w:val="it-IT"/>
        </w:rPr>
        <w:t xml:space="preserve">azioni coordinate </w:t>
      </w:r>
      <w:r>
        <w:rPr>
          <w:rFonts w:ascii="Arial" w:hAnsi="Arial"/>
          <w:rtl w:val="0"/>
          <w:lang w:val="it-IT"/>
        </w:rPr>
        <w:t xml:space="preserve">e gestite a livello governativo, che siano anche </w:t>
      </w:r>
      <w:r>
        <w:rPr>
          <w:rFonts w:ascii="Arial" w:hAnsi="Arial"/>
          <w:b w:val="1"/>
          <w:bCs w:val="1"/>
          <w:rtl w:val="0"/>
          <w:lang w:val="it-IT"/>
        </w:rPr>
        <w:t>finanziariamente adeguate</w:t>
      </w:r>
      <w:r>
        <w:rPr>
          <w:rFonts w:ascii="Arial" w:hAnsi="Arial"/>
          <w:rtl w:val="0"/>
          <w:lang w:val="it-IT"/>
        </w:rPr>
        <w:t xml:space="preserve"> alle dimensioni del fenomeno e che consentano al sistema anti-tratta e alle altre forze sociali e istituzionali di attrezzarsi per svolgere le necessarie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volte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emersione dello sfruttamento e alla presa in carico delle persone sfruttate, anche in quantit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consistenti. Al contempo, occorre </w:t>
      </w:r>
      <w:r>
        <w:rPr>
          <w:rFonts w:ascii="Arial" w:hAnsi="Arial"/>
          <w:b w:val="1"/>
          <w:bCs w:val="1"/>
          <w:rtl w:val="0"/>
          <w:lang w:val="it-IT"/>
        </w:rPr>
        <w:t>innovare le 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presa in carico</w:t>
      </w:r>
      <w:r>
        <w:rPr>
          <w:rFonts w:ascii="Arial" w:hAnsi="Arial"/>
          <w:rtl w:val="0"/>
          <w:lang w:val="it-IT"/>
        </w:rPr>
        <w:t xml:space="preserve"> e di risposta adattandole alle esigenze delle persone sfruttate, sia sessualmente sia nel lavoro, che talvolta non comportano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inserimento in un percorso residenziale ed assistenziale complesso, ma richiedono di affrontare con immediatezza problemi  urgenti come la situazione abitativa e il reinserimento lavorativo, utilizzando tutte le risorse disponibili sul territorio. </w:t>
      </w:r>
    </w:p>
    <w:p>
      <w:pPr>
        <w:pStyle w:val="Corpo A"/>
        <w:jc w:val="both"/>
        <w:rPr>
          <w:rFonts w:ascii="Arial" w:cs="Arial" w:hAnsi="Arial" w:eastAsia="Arial"/>
          <w:u w:color="800000"/>
          <w:shd w:val="clear" w:color="auto" w:fill="ffff00"/>
        </w:rPr>
      </w:pPr>
      <w:r>
        <w:rPr>
          <w:rFonts w:ascii="Arial" w:cs="Arial" w:hAnsi="Arial" w:eastAsia="Arial"/>
          <w:rtl w:val="0"/>
        </w:rPr>
        <w:tab/>
        <w:t xml:space="preserve">A questo fine, occorre urgentemente rilanciare un </w:t>
      </w:r>
      <w:r>
        <w:rPr>
          <w:rFonts w:ascii="Arial" w:hAnsi="Arial"/>
          <w:b w:val="1"/>
          <w:bCs w:val="1"/>
          <w:rtl w:val="0"/>
          <w:lang w:val="it-IT"/>
        </w:rPr>
        <w:t>forte coordinamento centrale</w:t>
      </w:r>
      <w:r>
        <w:rPr>
          <w:rFonts w:ascii="Arial" w:hAnsi="Arial"/>
          <w:rtl w:val="0"/>
          <w:lang w:val="it-IT"/>
        </w:rPr>
        <w:t xml:space="preserve"> delle politiche di azione contro la tratta e lo sfruttamento. A causa della mancanza di una forte governance a livello centrale, gli enti del sistema anti-tratta devono far fronte a una precariet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programmatica, potendo fondare la propria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solo sui progetti di volta in volta soggetti a bandi e dovendo subire cronici ritardi della gestione ed erogazione dei finanziamenti. In ogni caso enti territoriali, locali, cooperative e soggetti del privato sociale 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associazionismo, in questi anni, hanno tenuto vivo il sistema, definito alleanze multi-agenzia a livello locale ed hanno realizzato diverse e importanti azioni di monitoraggio e ricerca azione sul fenomeno non </w:t>
      </w:r>
      <w:r>
        <w:rPr>
          <w:rFonts w:ascii="Arial" w:hAnsi="Arial"/>
          <w:u w:color="ff0000"/>
          <w:rtl w:val="0"/>
          <w:lang w:val="it-IT"/>
        </w:rPr>
        <w:t xml:space="preserve">solo </w:t>
      </w:r>
      <w:r>
        <w:rPr>
          <w:rFonts w:ascii="Arial" w:hAnsi="Arial"/>
          <w:rtl w:val="0"/>
          <w:lang w:val="it-IT"/>
        </w:rPr>
        <w:t xml:space="preserve">della tratta ma anche del grave sfruttamento e sulle sue evoluzioni. </w:t>
      </w:r>
    </w:p>
    <w:p>
      <w:pPr>
        <w:pStyle w:val="Corpo A"/>
        <w:ind w:firstLine="7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rtl w:val="0"/>
          <w:lang w:val="it-IT"/>
        </w:rPr>
        <w:t>Dipartimento per le Pari Opportunit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 (DPO) </w:t>
      </w:r>
      <w:r>
        <w:rPr>
          <w:rFonts w:ascii="Arial" w:hAnsi="Arial"/>
          <w:u w:color="ff0000"/>
          <w:rtl w:val="0"/>
          <w:lang w:val="it-IT"/>
        </w:rPr>
        <w:t>presso la Presidenza del Consiglio dei Ministri</w:t>
      </w:r>
      <w:r>
        <w:rPr>
          <w:rFonts w:ascii="Arial" w:hAnsi="Arial"/>
          <w:rtl w:val="0"/>
          <w:lang w:val="it-IT"/>
        </w:rPr>
        <w:t>, con a capo la Ministra Bonetti, deve oggi affrontare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urgente ed importante compito di porsi come </w:t>
      </w:r>
      <w:r>
        <w:rPr>
          <w:rFonts w:ascii="Arial" w:hAnsi="Arial"/>
          <w:b w:val="1"/>
          <w:bCs w:val="1"/>
          <w:rtl w:val="0"/>
          <w:lang w:val="it-IT"/>
        </w:rPr>
        <w:t xml:space="preserve">punto di riferimento e di coordinamento delle azioni di </w:t>
      </w:r>
      <w:r>
        <w:rPr>
          <w:rFonts w:ascii="Arial" w:hAnsi="Arial"/>
          <w:b w:val="1"/>
          <w:bCs w:val="1"/>
          <w:u w:color="ff0000"/>
          <w:rtl w:val="0"/>
          <w:lang w:val="it-IT"/>
        </w:rPr>
        <w:t>contrasto</w:t>
      </w:r>
      <w:r>
        <w:rPr>
          <w:rFonts w:ascii="Arial" w:hAnsi="Arial"/>
          <w:rtl w:val="0"/>
          <w:lang w:val="it-IT"/>
        </w:rPr>
        <w:t xml:space="preserve"> alla tratta e tutte le forme di grave sfruttamento, il che implica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azione trasversale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 della compagine di governo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attribuzione di competenze, risorse umane e risorse finanziarie adeguate alla natura del problema.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u w:color="00a933"/>
          <w:rtl w:val="0"/>
          <w:lang w:val="it-IT"/>
        </w:rPr>
        <w:t>Il DPO deve rivedere e rilanciare l</w:t>
      </w:r>
      <w:r>
        <w:rPr>
          <w:rFonts w:ascii="Arial" w:hAnsi="Arial" w:hint="default"/>
          <w:u w:color="00a933"/>
          <w:rtl w:val="0"/>
          <w:lang w:val="it-IT"/>
        </w:rPr>
        <w:t>’</w:t>
      </w:r>
      <w:r>
        <w:rPr>
          <w:rFonts w:ascii="Arial" w:hAnsi="Arial"/>
          <w:u w:color="00a933"/>
          <w:rtl w:val="0"/>
          <w:lang w:val="it-IT"/>
        </w:rPr>
        <w:t>attuale sistema di</w:t>
      </w:r>
      <w:r>
        <w:rPr>
          <w:rFonts w:ascii="Arial" w:hAnsi="Arial"/>
          <w:i w:val="1"/>
          <w:iCs w:val="1"/>
          <w:u w:color="00a933"/>
          <w:rtl w:val="0"/>
          <w:lang w:val="it-IT"/>
        </w:rPr>
        <w:t xml:space="preserve"> governance</w:t>
      </w:r>
      <w:r>
        <w:rPr>
          <w:rFonts w:ascii="Arial" w:hAnsi="Arial"/>
          <w:u w:color="00a933"/>
          <w:rtl w:val="0"/>
          <w:lang w:val="it-IT"/>
        </w:rPr>
        <w:t xml:space="preserve"> del Sistema anti-tratta, iniziando dal rendere pi</w:t>
      </w:r>
      <w:r>
        <w:rPr>
          <w:rFonts w:ascii="Arial" w:hAnsi="Arial" w:hint="default"/>
          <w:u w:color="00a933"/>
          <w:rtl w:val="0"/>
          <w:lang w:val="it-IT"/>
        </w:rPr>
        <w:t xml:space="preserve">ù </w:t>
      </w:r>
      <w:r>
        <w:rPr>
          <w:rFonts w:ascii="Arial" w:hAnsi="Arial"/>
          <w:u w:color="00a933"/>
          <w:rtl w:val="0"/>
          <w:lang w:val="it-IT"/>
        </w:rPr>
        <w:t>efficace e pi</w:t>
      </w:r>
      <w:r>
        <w:rPr>
          <w:rFonts w:ascii="Arial" w:hAnsi="Arial" w:hint="default"/>
          <w:u w:color="00a933"/>
          <w:rtl w:val="0"/>
          <w:lang w:val="it-IT"/>
        </w:rPr>
        <w:t xml:space="preserve">ù </w:t>
      </w:r>
      <w:r>
        <w:rPr>
          <w:rFonts w:ascii="Arial" w:hAnsi="Arial"/>
          <w:u w:color="00a933"/>
          <w:rtl w:val="0"/>
          <w:lang w:val="it-IT"/>
        </w:rPr>
        <w:t xml:space="preserve">operativo da un lato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organismo di coordinamento a livello governativo (oggi denominato Cabina di Regia) che deve coinvolgere pienamente, fra gli altri, il Ministero del Lavoro e delle Politiche sociali, il Ministero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Interno, il Ministero della Giustizia e il Ministero degli Esteri e, d'altro lato,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organismo destinato ad assicurare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interlocuzione permanente con gli enti e i soggetti del civismo attivo coinvolti nel sistema anti-tratta (oggi denominato Tavolo Tecnico).</w:t>
      </w:r>
      <w:r>
        <w:rPr>
          <w:rFonts w:ascii="Arial" w:hAnsi="Arial" w:hint="default"/>
          <w:rtl w:val="0"/>
          <w:lang w:val="it-IT"/>
        </w:rPr>
        <w:t xml:space="preserve"> 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Agli organismi governativi preposti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attuazione delle azioni di contrasto alla tratta e allo sfruttamento, deve affiancarsi, come raccomandato dal GRETA,</w:t>
      </w:r>
      <w:r>
        <w:rPr>
          <w:rFonts w:ascii="Arial" w:cs="Arial" w:hAnsi="Arial" w:eastAsia="Arial"/>
          <w:vertAlign w:val="superscript"/>
        </w:rPr>
        <w:footnoteReference w:id="1"/>
      </w:r>
      <w:r>
        <w:rPr>
          <w:rFonts w:ascii="Arial" w:hAnsi="Arial"/>
          <w:rtl w:val="0"/>
          <w:lang w:val="it-IT"/>
        </w:rPr>
        <w:t xml:space="preserve"> un </w:t>
      </w:r>
      <w:r>
        <w:rPr>
          <w:rFonts w:ascii="Arial" w:hAnsi="Arial"/>
          <w:b w:val="1"/>
          <w:bCs w:val="1"/>
          <w:rtl w:val="0"/>
          <w:lang w:val="it-IT"/>
        </w:rPr>
        <w:t>nuovo organo indipendente di monitoraggio e di garanzia</w:t>
      </w:r>
      <w:r>
        <w:rPr>
          <w:rFonts w:ascii="Arial" w:hAnsi="Arial"/>
          <w:rtl w:val="0"/>
          <w:lang w:val="it-IT"/>
        </w:rPr>
        <w:t>, eventualmente anche con compiti di ricerca e promozione di efficaci azioni di sistema, incaricato di relazionare almeno annualmente al Parlamento e al Governo sull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attuazione delle azioni contro la tratta e lo sfruttamento, nonch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 xml:space="preserve">abilitato a scambi di dati e informazioni con gli </w:t>
      </w:r>
      <w:r>
        <w:rPr>
          <w:rFonts w:ascii="Arial" w:hAnsi="Arial"/>
          <w:i w:val="1"/>
          <w:iCs w:val="1"/>
          <w:rtl w:val="0"/>
          <w:lang w:val="it-IT"/>
        </w:rPr>
        <w:t>stakeholders</w:t>
      </w:r>
      <w:r>
        <w:rPr>
          <w:rFonts w:ascii="Arial" w:hAnsi="Arial"/>
          <w:rtl w:val="0"/>
          <w:lang w:val="it-IT"/>
        </w:rPr>
        <w:t xml:space="preserve"> pubblici e privati. La designazione del DPO come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meccanismo equivalente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, che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stata la soluzione fin qui prescelta dal governo, 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rispondente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esigenza del monitoraggio, giacch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non possono assommarsi in capo allo stesso ufficio compiti di realizzazione delle azioni e compiti di valutazione e di proposta, che richiedono il requisito necessario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indipendenza. Il nuovo organo da istituire </w:t>
      </w:r>
      <w:r>
        <w:rPr>
          <w:rFonts w:ascii="Arial" w:hAnsi="Arial"/>
          <w:i w:val="1"/>
          <w:iCs w:val="1"/>
          <w:rtl w:val="0"/>
          <w:lang w:val="it-IT"/>
        </w:rPr>
        <w:t>ex novo</w:t>
      </w:r>
      <w:r>
        <w:rPr>
          <w:rFonts w:ascii="Arial" w:hAnsi="Arial"/>
          <w:rtl w:val="0"/>
          <w:lang w:val="it-IT"/>
        </w:rPr>
        <w:t xml:space="preserve"> potrebbe essere un National Rapporteur, sulla scorta delle indicazioni della Convenzione del Consiglio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Europa, ovvero un Garante, in linea con alcune esperienze nazionali come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Autorit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Garante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Infanzia 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adolescenza, e il Garante nazionale dei diritti delle persone private della libert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personale.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Sul piano delle normative e delle politiche,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necessario impostare una </w:t>
      </w:r>
      <w:r>
        <w:rPr>
          <w:rFonts w:ascii="Arial" w:hAnsi="Arial"/>
          <w:b w:val="1"/>
          <w:bCs w:val="1"/>
          <w:rtl w:val="0"/>
          <w:lang w:val="it-IT"/>
        </w:rPr>
        <w:t xml:space="preserve">revisione delle norme  di settore </w:t>
      </w:r>
      <w:r>
        <w:rPr>
          <w:rFonts w:ascii="Arial" w:hAnsi="Arial"/>
          <w:rtl w:val="0"/>
          <w:lang w:val="it-IT"/>
        </w:rPr>
        <w:t>- anche a prescindere da modifiche legislative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ampie - che renda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agevole e garantito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accesso ai programmi </w:t>
      </w:r>
      <w:r>
        <w:rPr>
          <w:rFonts w:ascii="Arial" w:hAnsi="Arial"/>
          <w:u w:color="ff0000"/>
          <w:rtl w:val="0"/>
          <w:lang w:val="it-IT"/>
        </w:rPr>
        <w:t>di assistenza e integrazione sociale</w:t>
      </w:r>
      <w:r>
        <w:rPr>
          <w:rFonts w:ascii="Arial" w:hAnsi="Arial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rtl w:val="0"/>
          <w:lang w:val="it-IT"/>
        </w:rPr>
        <w:t>per le persone vittime di tratta o di grave sfruttamento e al contempo istituisca un percorso di protezione sociale agile per coloro che si trovano in una situazione di sfruttamento inquadrabile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art. 603-bis o in condizioni di lavoro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indecente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, secondo i parametri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Organizzazione Internazionale del Lavoro, o in situazioni di sfruttamento di altro tipo.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Si tratta di prevedere azioni molto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estese ed incisive mirate alla prevenzione e al rispetto della legalit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ivi compresi i controlli nei luoghi di lavoro, la responsabilizzazione delle imprese sulle azioni di prevenzione, gli incentivi alle imprese virtuose, e la responsabilit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civile delle imprese che non rispettano le proprie obbligazioni di tutela dei lavoratori/trici.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Sul piano delle azioni volte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inclusione sociale delle persone sfruttate, occorre formalizzare il diritto incondizionato alla presa in carico delle persone trovate in situazione di sfruttamento, e prevedere la riforma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accesso ai permessi di soggiorno, in particolare quelli previsti dagli artt. 18, 18-bis e 22 comma 12-quater TUI. In buona sostanza, si tratta di costruire un sistema di presa in carico e di accesso ai servizi che sia flessibile ed individualizzato, e che accompagni la persona nella ricerca di una soluzione durevole di alloggio, di formazione e di reinserimento socio-lavorativo, nelle procedure di recupero dei salari e di risarcimento del danno, verso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inclusione sociale coerente con il suo progetto di vita. 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In particolare, si indicano alcune modifiche legislative ed azioni prioritarie: 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 xml:space="preserve">     </w:t>
      </w:r>
      <w:r>
        <w:rPr>
          <w:rFonts w:ascii="Arial" w:hAnsi="Arial"/>
          <w:b w:val="1"/>
          <w:bCs w:val="1"/>
          <w:u w:color="ffffff"/>
          <w:rtl w:val="0"/>
          <w:lang w:val="it-IT"/>
        </w:rPr>
        <w:t>Azioni per l</w:t>
      </w:r>
      <w:r>
        <w:rPr>
          <w:rFonts w:ascii="Arial" w:hAnsi="Arial" w:hint="default"/>
          <w:b w:val="1"/>
          <w:bCs w:val="1"/>
          <w:u w:color="ffffff"/>
          <w:rtl w:val="0"/>
          <w:lang w:val="it-IT"/>
        </w:rPr>
        <w:t>’</w:t>
      </w:r>
      <w:r>
        <w:rPr>
          <w:rFonts w:ascii="Arial" w:hAnsi="Arial"/>
          <w:b w:val="1"/>
          <w:bCs w:val="1"/>
          <w:u w:color="ffffff"/>
          <w:rtl w:val="0"/>
          <w:lang w:val="it-IT"/>
        </w:rPr>
        <w:t>inclusione sociale delle persone sfruttate</w:t>
      </w:r>
      <w:r>
        <w:rPr>
          <w:rFonts w:ascii="Arial" w:hAnsi="Arial"/>
          <w:b w:val="1"/>
          <w:bCs w:val="1"/>
          <w:rtl w:val="0"/>
          <w:lang w:val="it-IT"/>
        </w:rPr>
        <w:t>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Istituzione di reti territoriali per la presa in carico delle persone sfruttati/e - attraverso la previsione di Protocolli di Intesa - comprendenti la Procura, la Prefettura, la Commissione Territoriale per il riconoscimento della protezione internazionale la Questura,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Ispettorato del Lavoro e i NIL, la Polizia di Stato, i Carabinieri, la Guardia di Finanza, i sindacati, gli enti anti-tratta, i servizi pubblici territoriali. 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Riconoscimento del diritto della persona che ha subito sfruttamento di accedere a un programma di inclusione sociale, che deve comprendere la formazione,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assistenza legale, il reinserimento abitativo e il reinserimento lavorativo, oltre che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assistenza sanitaria e se del caso psicologica.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Finanziamento su base regolare - e non per progetti - dei programmi di assistenza e integrazione sociale di cui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art. 18 TUI, </w:t>
      </w:r>
      <w:r>
        <w:rPr>
          <w:rFonts w:ascii="Arial" w:hAnsi="Arial"/>
          <w:u w:color="ff0000"/>
          <w:rtl w:val="0"/>
          <w:lang w:val="it-IT"/>
        </w:rPr>
        <w:t>che prevedano programmi territoriali di inclusione sociale</w:t>
      </w:r>
      <w:r>
        <w:rPr>
          <w:rFonts w:ascii="Arial" w:hAnsi="Arial"/>
          <w:rtl w:val="0"/>
          <w:lang w:val="it-IT"/>
        </w:rPr>
        <w:t>, anche attraverso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integrazione e il coordinamento con le previsioni del Piano triennale di contrasto allo sfruttamento lavorativo in agricoltura e del caporalato.</w:t>
      </w:r>
    </w:p>
    <w:p>
      <w:pPr>
        <w:pStyle w:val="Corpo A"/>
        <w:tabs>
          <w:tab w:val="left" w:pos="720"/>
        </w:tabs>
        <w:ind w:firstLine="305"/>
        <w:jc w:val="both"/>
        <w:rPr>
          <w:rFonts w:ascii="Arial" w:cs="Arial" w:hAnsi="Arial" w:eastAsia="Arial"/>
        </w:rPr>
      </w:pPr>
    </w:p>
    <w:p>
      <w:pPr>
        <w:pStyle w:val="Corpo A"/>
        <w:ind w:firstLine="305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u w:val="single" w:color="ffffff"/>
          <w:rtl w:val="0"/>
          <w:lang w:val="it-IT"/>
        </w:rPr>
        <w:t>Permessi di soggiorno</w:t>
      </w:r>
      <w:r>
        <w:rPr>
          <w:rFonts w:ascii="Arial" w:hAnsi="Arial"/>
          <w:b w:val="1"/>
          <w:bCs w:val="1"/>
          <w:rtl w:val="0"/>
          <w:lang w:val="it-IT"/>
        </w:rPr>
        <w:t xml:space="preserve">: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Previsione per tutte le persone presumibilmente soggette a sfruttamento o tratta del periodo di recupero e riflessione, e dunque di un permesso transitorio e temporaneo in attesa della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identificazione formale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, sulla scorta del permesso per attesa asilo.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Riforma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18 TUI, con la previsione esplicita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 del percorso sociale (non necessaria collaborazione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autorit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giudiziaria e del parere del PM); eliminazione dei requisiti del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pericolo attuale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 xml:space="preserve">e del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tentativo di sottrarsi ai condizionamento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associazione dedita ad uno dei predetti delitti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, e riferimento alle condizioni di cui agli artt. 5 comma 6 e 19 TUI 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 xml:space="preserve">come recentemente riformulati; previsione, per quanto riguarda il percorso giudiziario, del silenzio-assenso del PM nella fase di acquisizione del parere, e specificazione che il parere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necessario solo nella fase del primo rilascio; estensione della durata del permesso di soggiorno a due anni.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Revisione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18-bis 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22 comma 12-quater TUI, prevedendo per entrambi la non necessaria collaborazione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autorit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polizia o giudiziaria e la non necessit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del parere del PM (percorso sociale).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Revisione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18-bis TUI anche nel senso di renderlo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coerente con la </w:t>
      </w:r>
      <w:r>
        <w:rPr>
          <w:rFonts w:ascii="Arial" w:hAnsi="Arial"/>
          <w:i w:val="1"/>
          <w:iCs w:val="1"/>
          <w:rtl w:val="0"/>
          <w:lang w:val="it-IT"/>
        </w:rPr>
        <w:t>ratio</w:t>
      </w:r>
      <w:r>
        <w:rPr>
          <w:rFonts w:ascii="Arial" w:hAnsi="Arial"/>
          <w:rtl w:val="0"/>
          <w:lang w:val="it-IT"/>
        </w:rPr>
        <w:t xml:space="preserve"> della disposizione contenuta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art. 59 della Convenzione di Istanbul sulla violenza contro le donne. 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 xml:space="preserve">    </w:t>
      </w:r>
      <w:r>
        <w:rPr>
          <w:rFonts w:ascii="Arial" w:hAnsi="Arial"/>
          <w:b w:val="1"/>
          <w:bCs w:val="1"/>
          <w:u w:val="single" w:color="ffffff"/>
          <w:rtl w:val="0"/>
          <w:lang w:val="it-IT"/>
        </w:rPr>
        <w:t>Modifiche delle norme penali</w:t>
      </w:r>
      <w:r>
        <w:rPr>
          <w:rFonts w:ascii="Arial" w:hAnsi="Arial"/>
          <w:b w:val="1"/>
          <w:bCs w:val="1"/>
          <w:rtl w:val="0"/>
          <w:lang w:val="it-IT"/>
        </w:rPr>
        <w:t>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Introduzione di modifiche degli artt. 600 e 601 c.p. eliminando lo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stato di soggezione continuativa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e introducendo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irrilevanza del consenso della vittima quando vengono utilizzati mezzi illeciti.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Possibilit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introdurre una procedura simile al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codice rosso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 xml:space="preserve">- con gli adattamenti necessari in relazione ai tempi di intervista della persona offesa - anche per le situazioni di violenza di genere ricollegabili alla tratta e allo sfruttamento, ivi compresi lo sfruttamento sessuale e la violenza sessuale collegata alle situazioni di sfruttamento lavorativo.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Introduzione di una previsione di non punibilit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per le vittime di tratta che hanno commesso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illecita come conseguenza diretta della loro situazione di persone vittimizzate nel contesto della tratta.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Utilizzazione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amministrazione giudiziaria anche o esclusivamente come strumento di tutela dei/delle lavoratori/trici.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 xml:space="preserve">     </w:t>
      </w:r>
      <w:r>
        <w:rPr>
          <w:rFonts w:ascii="Arial" w:hAnsi="Arial"/>
          <w:b w:val="1"/>
          <w:bCs w:val="1"/>
          <w:u w:val="single" w:color="ffffff"/>
          <w:rtl w:val="0"/>
          <w:lang w:val="it-IT"/>
        </w:rPr>
        <w:t>Azioni strutturali</w:t>
      </w:r>
      <w:r>
        <w:rPr>
          <w:rFonts w:ascii="Arial" w:hAnsi="Arial"/>
          <w:b w:val="1"/>
          <w:bCs w:val="1"/>
          <w:rtl w:val="0"/>
          <w:lang w:val="it-IT"/>
        </w:rPr>
        <w:t>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Rafforzamento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organico e ampliamento delle competenze degli Ispettori del lavoro. 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Introduzione di incentivi per le imprese virtuose (</w:t>
      </w:r>
      <w:r>
        <w:rPr>
          <w:rFonts w:ascii="Arial" w:hAnsi="Arial"/>
          <w:i w:val="1"/>
          <w:iCs w:val="1"/>
          <w:rtl w:val="0"/>
          <w:lang w:val="it-IT"/>
        </w:rPr>
        <w:t>white list</w:t>
      </w:r>
      <w:r>
        <w:rPr>
          <w:rFonts w:ascii="Arial" w:hAnsi="Arial"/>
          <w:rtl w:val="0"/>
          <w:lang w:val="it-IT"/>
        </w:rPr>
        <w:t xml:space="preserve">, incentivi premiali etc.) e di meccanismi di favore per i lavoratori tra cui assunzioni obbligatorie per lavoratori e lavoratrici che hanno subito sfruttamento.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Istituzione di un canale rapido e gratuito per il recupero dei salari e il risarcimento del danno, indipendentemente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avvio di un procedimento penale.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accesso al risarcimento deve essere consentito anche a coloro che hanno subito forme di sfruttamento diverse dallo sfruttamento lavorativo, in particolare lo sfruttamento sessuale e lo sfruttamento in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criminali.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Rafforzamento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Ufficio competente per il coordinamento delle azioni anti-tratta presso il Dipartimento per le Pari Opportunit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(DPO), in termini di risorse umane e di finanziamenti.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Attuazione di</w:t>
      </w:r>
      <w:r>
        <w:rPr>
          <w:rFonts w:ascii="Arial" w:hAnsi="Arial" w:hint="default"/>
          <w:rtl w:val="0"/>
          <w:lang w:val="it-IT"/>
        </w:rPr>
        <w:t>  </w:t>
      </w:r>
      <w:r>
        <w:rPr>
          <w:rFonts w:ascii="Arial" w:hAnsi="Arial"/>
          <w:rtl w:val="0"/>
          <w:lang w:val="it-IT"/>
        </w:rPr>
        <w:t>politiche attive del lavoro gestite dal DPO e dedicate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inserimento delle vittime di tratta e grave sfruttamento lavorativo, ivi compresi tirocini e borse lavoro, facenti strutturalmente parte del regolare  finanziamento ai  progetti anti-tratta.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Modifica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art. 7 del D.Lgs. 24/2014 relativo al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Meccanismo equivalente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ed istituzione al suo posto di un nuovo organismo indipendente, National Rapporteur o Garante dei diritti delle persone sfruttate (v. supra).</w:t>
      </w:r>
    </w:p>
    <w:p>
      <w:pPr>
        <w:pStyle w:val="Corpo A"/>
        <w:ind w:left="72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tabs>
          <w:tab w:val="left" w:pos="720"/>
        </w:tabs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rFonts w:ascii="Arial" w:hAnsi="Arial"/>
          <w:u w:color="ff0000"/>
          <w:rtl w:val="0"/>
          <w:lang w:val="it-IT"/>
        </w:rPr>
        <w:t>Il contrasto alla tratta e a tutte le forme di sfruttamento deve finalmente divenire un tema centrale nell</w:t>
      </w:r>
      <w:r>
        <w:rPr>
          <w:rFonts w:ascii="Arial" w:hAnsi="Arial" w:hint="default"/>
          <w:u w:color="ff0000"/>
          <w:rtl w:val="0"/>
          <w:lang w:val="it-IT"/>
        </w:rPr>
        <w:t>’</w:t>
      </w:r>
      <w:r>
        <w:rPr>
          <w:rFonts w:ascii="Arial" w:hAnsi="Arial"/>
          <w:u w:color="ff0000"/>
          <w:rtl w:val="0"/>
          <w:lang w:val="it-IT"/>
        </w:rPr>
        <w:t>agenda politica del Governo al pari di altri ambiti afferenti i diritti umani ed il contrasto alla criminalit</w:t>
      </w:r>
      <w:r>
        <w:rPr>
          <w:rFonts w:ascii="Arial" w:hAnsi="Arial" w:hint="default"/>
          <w:u w:color="ff0000"/>
          <w:rtl w:val="0"/>
          <w:lang w:val="it-IT"/>
        </w:rPr>
        <w:t xml:space="preserve">à </w:t>
      </w:r>
      <w:r>
        <w:rPr>
          <w:rFonts w:ascii="Arial" w:hAnsi="Arial"/>
          <w:u w:color="ff0000"/>
          <w:rtl w:val="0"/>
          <w:lang w:val="it-IT"/>
        </w:rPr>
        <w:t xml:space="preserve">organizzata. Come raccomandato dai gruppi di esperti e dagli organismi internazionali, </w:t>
      </w:r>
      <w:r>
        <w:rPr>
          <w:rFonts w:ascii="Arial" w:hAnsi="Arial" w:hint="default"/>
          <w:u w:color="ff0000"/>
          <w:rtl w:val="0"/>
          <w:lang w:val="it-IT"/>
        </w:rPr>
        <w:t xml:space="preserve">è </w:t>
      </w:r>
      <w:r>
        <w:rPr>
          <w:rFonts w:ascii="Arial" w:hAnsi="Arial"/>
          <w:u w:color="ff0000"/>
          <w:rtl w:val="0"/>
          <w:lang w:val="it-IT"/>
        </w:rPr>
        <w:t xml:space="preserve">dunque necessario che il Governo adotti tutte le misure necessarie per dotarsi di un sistema capace di combattere e prevenire queste odiose violazioni dei diritti umani e di promuovere efficacemente i percorsi di </w:t>
      </w:r>
      <w:r>
        <w:rPr>
          <w:rFonts w:ascii="Arial" w:hAnsi="Arial"/>
          <w:i w:val="1"/>
          <w:iCs w:val="1"/>
          <w:u w:color="ff0000"/>
          <w:rtl w:val="0"/>
          <w:lang w:val="it-IT"/>
        </w:rPr>
        <w:t>empowerment</w:t>
      </w:r>
      <w:r>
        <w:rPr>
          <w:rFonts w:ascii="Arial" w:hAnsi="Arial"/>
          <w:u w:color="ff0000"/>
          <w:rtl w:val="0"/>
          <w:lang w:val="it-IT"/>
        </w:rPr>
        <w:t xml:space="preserve"> e inclusione sociale delle persone sfruttate.  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8 marzo 2021</w:t>
      </w:r>
    </w:p>
    <w:p>
      <w:pPr>
        <w:pStyle w:val="Normal.0"/>
        <w:jc w:val="both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 A"/>
      </w:pPr>
      <w:r>
        <w:rPr>
          <w:rFonts w:ascii="Arial" w:cs="Arial" w:hAnsi="Arial" w:eastAsia="Arial"/>
          <w:vertAlign w:val="superscript"/>
        </w:rPr>
        <w:footnoteRef/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Il gruppo di esperti competente per il monitoraggio sull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attuazione della Convenzione del Consiglio d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Europa  sull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azione contro la tratta di esseri umani, fatta Varsavia il 16.05.2005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Arial Unicode MS" w:hAnsi="Couri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ta a piè di pagina A">
    <w:name w:val="Nota a piè di pagina A"/>
    <w:next w:val="Nota a piè di pagin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